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ABC6" w14:textId="77777777" w:rsidR="000C1F76" w:rsidRPr="000C1F76" w:rsidRDefault="000C1F76" w:rsidP="000C1F76">
      <w:r w:rsidRPr="000C1F76">
        <w:rPr>
          <w:b/>
          <w:bCs/>
        </w:rPr>
        <w:t>Commence CIC Allergen Policy</w:t>
      </w:r>
    </w:p>
    <w:p w14:paraId="1025B5C8" w14:textId="77777777" w:rsidR="000C1F76" w:rsidRPr="000C1F76" w:rsidRDefault="000C1F76" w:rsidP="000C1F76">
      <w:r w:rsidRPr="000C1F76">
        <w:rPr>
          <w:b/>
          <w:bCs/>
        </w:rPr>
        <w:t>1. Introduction</w:t>
      </w:r>
      <w:r w:rsidRPr="000C1F76">
        <w:br/>
        <w:t>Commence CIC is committed to ensuring the safety and well-being of all volunteers, service users, and staff by managing allergens effectively. This policy outlines our approach to identifying, managing, and communicating allergen-related risks.</w:t>
      </w:r>
    </w:p>
    <w:p w14:paraId="11BB6E09" w14:textId="77777777" w:rsidR="000C1F76" w:rsidRPr="000C1F76" w:rsidRDefault="000C1F76" w:rsidP="000C1F76">
      <w:r w:rsidRPr="000C1F76">
        <w:rPr>
          <w:b/>
          <w:bCs/>
        </w:rPr>
        <w:t>2. Common Allergens</w:t>
      </w:r>
      <w:r w:rsidRPr="000C1F76">
        <w:br/>
        <w:t>In line with UK regulations, we recognise the 14 major allergens:</w:t>
      </w:r>
    </w:p>
    <w:p w14:paraId="5E790178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Celery</w:t>
      </w:r>
    </w:p>
    <w:p w14:paraId="633A4D41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Cereals containing gluten (e.g., wheat, barley, rye)</w:t>
      </w:r>
    </w:p>
    <w:p w14:paraId="4EB2AFB2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Crustaceans (e.g., prawns, crabs, lobsters)</w:t>
      </w:r>
    </w:p>
    <w:p w14:paraId="380B2DE2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Eggs</w:t>
      </w:r>
    </w:p>
    <w:p w14:paraId="1FEC185C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Fish</w:t>
      </w:r>
    </w:p>
    <w:p w14:paraId="3F6F526B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Lupin</w:t>
      </w:r>
    </w:p>
    <w:p w14:paraId="2CB9BA46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Milk</w:t>
      </w:r>
    </w:p>
    <w:p w14:paraId="6C2BDC61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Molluscs (e.g., mussels, oysters)</w:t>
      </w:r>
    </w:p>
    <w:p w14:paraId="69B263FB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Mustard</w:t>
      </w:r>
    </w:p>
    <w:p w14:paraId="7BB28001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Peanuts</w:t>
      </w:r>
    </w:p>
    <w:p w14:paraId="09E58ED1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Sesame seeds</w:t>
      </w:r>
    </w:p>
    <w:p w14:paraId="46A4A37E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Soybeans</w:t>
      </w:r>
    </w:p>
    <w:p w14:paraId="35210220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Sulphur dioxide and sulphites (if above 10mg/kg or 10mg/L)</w:t>
      </w:r>
    </w:p>
    <w:p w14:paraId="4E5B47F0" w14:textId="77777777" w:rsidR="000C1F76" w:rsidRPr="000C1F76" w:rsidRDefault="000C1F76" w:rsidP="000C1F76">
      <w:pPr>
        <w:numPr>
          <w:ilvl w:val="0"/>
          <w:numId w:val="1"/>
        </w:numPr>
      </w:pPr>
      <w:r w:rsidRPr="000C1F76">
        <w:t>Tree nuts (e.g., almonds, hazelnuts, walnuts)</w:t>
      </w:r>
    </w:p>
    <w:p w14:paraId="1EE39283" w14:textId="77777777" w:rsidR="000C1F76" w:rsidRPr="000C1F76" w:rsidRDefault="000C1F76" w:rsidP="000C1F76">
      <w:r w:rsidRPr="000C1F76">
        <w:rPr>
          <w:b/>
          <w:bCs/>
        </w:rPr>
        <w:t>3. Allergen Management</w:t>
      </w:r>
      <w:r w:rsidRPr="000C1F76">
        <w:br/>
        <w:t>Commence CIC will:</w:t>
      </w:r>
    </w:p>
    <w:p w14:paraId="1B787AA4" w14:textId="77777777" w:rsidR="000C1F76" w:rsidRPr="000C1F76" w:rsidRDefault="000C1F76" w:rsidP="000C1F76">
      <w:pPr>
        <w:numPr>
          <w:ilvl w:val="0"/>
          <w:numId w:val="2"/>
        </w:numPr>
      </w:pPr>
      <w:r w:rsidRPr="000C1F76">
        <w:t>Clearly label all food and drink provided during events and activities.</w:t>
      </w:r>
    </w:p>
    <w:p w14:paraId="7805B141" w14:textId="77777777" w:rsidR="000C1F76" w:rsidRPr="000C1F76" w:rsidRDefault="000C1F76" w:rsidP="000C1F76">
      <w:pPr>
        <w:numPr>
          <w:ilvl w:val="0"/>
          <w:numId w:val="2"/>
        </w:numPr>
      </w:pPr>
      <w:r w:rsidRPr="000C1F76">
        <w:t>Ensure all catering staff and volunteers are trained in allergen awareness.</w:t>
      </w:r>
    </w:p>
    <w:p w14:paraId="0D6DF5FD" w14:textId="77777777" w:rsidR="000C1F76" w:rsidRPr="000C1F76" w:rsidRDefault="000C1F76" w:rsidP="000C1F76">
      <w:pPr>
        <w:numPr>
          <w:ilvl w:val="0"/>
          <w:numId w:val="2"/>
        </w:numPr>
      </w:pPr>
      <w:r w:rsidRPr="000C1F76">
        <w:t>Avoid cross-contamination by following strict hygiene and storage procedures.</w:t>
      </w:r>
    </w:p>
    <w:p w14:paraId="4E82A9A0" w14:textId="77777777" w:rsidR="000C1F76" w:rsidRPr="000C1F76" w:rsidRDefault="000C1F76" w:rsidP="000C1F76">
      <w:pPr>
        <w:numPr>
          <w:ilvl w:val="0"/>
          <w:numId w:val="2"/>
        </w:numPr>
      </w:pPr>
      <w:r w:rsidRPr="000C1F76">
        <w:t>Provide alternative options where possible for individuals with allergies.</w:t>
      </w:r>
    </w:p>
    <w:p w14:paraId="05B23A3E" w14:textId="77777777" w:rsidR="000C1F76" w:rsidRPr="000C1F76" w:rsidRDefault="000C1F76" w:rsidP="000C1F76">
      <w:pPr>
        <w:numPr>
          <w:ilvl w:val="0"/>
          <w:numId w:val="2"/>
        </w:numPr>
      </w:pPr>
      <w:r w:rsidRPr="000C1F76">
        <w:t>Encourage individuals to inform us of any allergies or dietary requirements in advance.</w:t>
      </w:r>
    </w:p>
    <w:p w14:paraId="21710B35" w14:textId="77777777" w:rsidR="000C1F76" w:rsidRPr="000C1F76" w:rsidRDefault="000C1F76" w:rsidP="000C1F76">
      <w:r w:rsidRPr="000C1F76">
        <w:rPr>
          <w:b/>
          <w:bCs/>
        </w:rPr>
        <w:t>4. Communication &amp; Responsibility</w:t>
      </w:r>
    </w:p>
    <w:p w14:paraId="08C7A9F4" w14:textId="77777777" w:rsidR="000C1F76" w:rsidRPr="000C1F76" w:rsidRDefault="000C1F76" w:rsidP="000C1F76">
      <w:pPr>
        <w:numPr>
          <w:ilvl w:val="0"/>
          <w:numId w:val="3"/>
        </w:numPr>
      </w:pPr>
      <w:r w:rsidRPr="000C1F76">
        <w:t>Allergen information will be displayed clearly on menus and food packaging.</w:t>
      </w:r>
    </w:p>
    <w:p w14:paraId="6ECFA3DE" w14:textId="77777777" w:rsidR="000C1F76" w:rsidRPr="000C1F76" w:rsidRDefault="000C1F76" w:rsidP="000C1F76">
      <w:pPr>
        <w:numPr>
          <w:ilvl w:val="0"/>
          <w:numId w:val="3"/>
        </w:numPr>
      </w:pPr>
      <w:r w:rsidRPr="000C1F76">
        <w:t>Volunteers and staff will be made aware of the importance of allergen management.</w:t>
      </w:r>
    </w:p>
    <w:p w14:paraId="2ECE7EA0" w14:textId="77777777" w:rsidR="000C1F76" w:rsidRPr="000C1F76" w:rsidRDefault="000C1F76" w:rsidP="000C1F76">
      <w:pPr>
        <w:numPr>
          <w:ilvl w:val="0"/>
          <w:numId w:val="3"/>
        </w:numPr>
      </w:pPr>
      <w:r w:rsidRPr="000C1F76">
        <w:t>Service users are responsible for informing staff of any allergens that may pose a risk.</w:t>
      </w:r>
    </w:p>
    <w:p w14:paraId="42DC8715" w14:textId="77777777" w:rsidR="000C1F76" w:rsidRPr="000C1F76" w:rsidRDefault="000C1F76" w:rsidP="000C1F76">
      <w:r w:rsidRPr="000C1F76">
        <w:rPr>
          <w:b/>
          <w:bCs/>
        </w:rPr>
        <w:t>5. Emergency Procedures</w:t>
      </w:r>
    </w:p>
    <w:p w14:paraId="21370AFF" w14:textId="77777777" w:rsidR="000C1F76" w:rsidRPr="000C1F76" w:rsidRDefault="000C1F76" w:rsidP="000C1F76">
      <w:pPr>
        <w:numPr>
          <w:ilvl w:val="0"/>
          <w:numId w:val="4"/>
        </w:numPr>
      </w:pPr>
      <w:r w:rsidRPr="000C1F76">
        <w:lastRenderedPageBreak/>
        <w:t>In the event of an allergic reaction, staff will follow emergency protocols, including administering first aid and contacting emergency services if necessary.</w:t>
      </w:r>
    </w:p>
    <w:p w14:paraId="57AD8E5C" w14:textId="77777777" w:rsidR="000C1F76" w:rsidRPr="000C1F76" w:rsidRDefault="000C1F76" w:rsidP="000C1F76">
      <w:pPr>
        <w:numPr>
          <w:ilvl w:val="0"/>
          <w:numId w:val="4"/>
        </w:numPr>
      </w:pPr>
      <w:r w:rsidRPr="000C1F76">
        <w:t>Anaphylaxis emergency plans must be followed where applicable.</w:t>
      </w:r>
    </w:p>
    <w:p w14:paraId="383B4254" w14:textId="77777777" w:rsidR="000C1F76" w:rsidRPr="000C1F76" w:rsidRDefault="000C1F76" w:rsidP="000C1F76">
      <w:r w:rsidRPr="000C1F76">
        <w:rPr>
          <w:b/>
          <w:bCs/>
        </w:rPr>
        <w:t>6. Review &amp; Monitoring</w:t>
      </w:r>
      <w:r w:rsidRPr="000C1F76">
        <w:br/>
        <w:t>This policy will be reviewed annually to ensure compliance with the latest regulations and best practices. Feedback from staff, volunteers, and service users is encouraged.</w:t>
      </w:r>
    </w:p>
    <w:p w14:paraId="546C615D" w14:textId="2174C1D0" w:rsidR="000C1F76" w:rsidRPr="000C1F76" w:rsidRDefault="000C1F76" w:rsidP="000C1F76">
      <w:r w:rsidRPr="000C1F76">
        <w:rPr>
          <w:i/>
          <w:iCs/>
        </w:rPr>
        <w:t>Approved by:</w:t>
      </w:r>
      <w:r w:rsidRPr="000C1F76">
        <w:t xml:space="preserve"> </w:t>
      </w:r>
      <w:r>
        <w:t>Maryam Seyad</w:t>
      </w:r>
      <w:r w:rsidRPr="000C1F76">
        <w:br/>
      </w:r>
      <w:r w:rsidRPr="000C1F76">
        <w:rPr>
          <w:i/>
          <w:iCs/>
        </w:rPr>
        <w:t>Date:</w:t>
      </w:r>
      <w:r w:rsidRPr="000C1F76">
        <w:t xml:space="preserve"> </w:t>
      </w:r>
      <w:r>
        <w:t>24/02/2025</w:t>
      </w:r>
      <w:r w:rsidRPr="000C1F76">
        <w:br/>
      </w:r>
      <w:r w:rsidRPr="000C1F76">
        <w:rPr>
          <w:i/>
          <w:iCs/>
        </w:rPr>
        <w:t>Next Review Date:</w:t>
      </w:r>
      <w:r w:rsidRPr="000C1F76">
        <w:t xml:space="preserve"> </w:t>
      </w:r>
      <w:r>
        <w:t>24/02/2026</w:t>
      </w:r>
    </w:p>
    <w:p w14:paraId="0926E2DE" w14:textId="77777777" w:rsidR="00CA4220" w:rsidRDefault="00CA4220"/>
    <w:sectPr w:rsidR="00CA4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52511"/>
    <w:multiLevelType w:val="multilevel"/>
    <w:tmpl w:val="6C9E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07DB0"/>
    <w:multiLevelType w:val="multilevel"/>
    <w:tmpl w:val="2E64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92B82"/>
    <w:multiLevelType w:val="multilevel"/>
    <w:tmpl w:val="8BE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91AA8"/>
    <w:multiLevelType w:val="multilevel"/>
    <w:tmpl w:val="8A2A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381634">
    <w:abstractNumId w:val="0"/>
  </w:num>
  <w:num w:numId="2" w16cid:durableId="1289700485">
    <w:abstractNumId w:val="1"/>
  </w:num>
  <w:num w:numId="3" w16cid:durableId="1671175922">
    <w:abstractNumId w:val="3"/>
  </w:num>
  <w:num w:numId="4" w16cid:durableId="162361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6"/>
    <w:rsid w:val="000C1F76"/>
    <w:rsid w:val="00C126FB"/>
    <w:rsid w:val="00C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73024"/>
  <w15:chartTrackingRefBased/>
  <w15:docId w15:val="{F813E479-7E5C-4C9C-BF2C-1DABCD4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1647</Characters>
  <Application>Microsoft Office Word</Application>
  <DocSecurity>0</DocSecurity>
  <Lines>38</Lines>
  <Paragraphs>29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seyad</dc:creator>
  <cp:keywords/>
  <dc:description/>
  <cp:lastModifiedBy>maryam seyad</cp:lastModifiedBy>
  <cp:revision>1</cp:revision>
  <dcterms:created xsi:type="dcterms:W3CDTF">2025-02-24T23:20:00Z</dcterms:created>
  <dcterms:modified xsi:type="dcterms:W3CDTF">2025-02-24T23:21:00Z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27b072b7-3255-443b-a4ce-231f1dde767f</vt:lpwstr>
  </property>
</Properties>
</file>